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noProof/>
          <w:sz w:val="24"/>
          <w:szCs w:val="24"/>
        </w:rPr>
        <w:drawing>
          <wp:anchor distT="0" distB="0" distL="114300" distR="114300" simplePos="0" relativeHeight="251659264" behindDoc="1" locked="0" layoutInCell="1" allowOverlap="1" wp14:anchorId="4CC6EDCA" wp14:editId="069D3AB3">
            <wp:simplePos x="0" y="0"/>
            <wp:positionH relativeFrom="column">
              <wp:align>center</wp:align>
            </wp:positionH>
            <wp:positionV relativeFrom="paragraph">
              <wp:posOffset>1905</wp:posOffset>
            </wp:positionV>
            <wp:extent cx="1930400" cy="1270000"/>
            <wp:effectExtent l="0" t="0" r="0" b="6350"/>
            <wp:wrapNone/>
            <wp:docPr id="1" name="Picture 1" descr="C:\Users\victoria.churgin\AppData\Local\Microsoft\Windows\Temporary Internet Files\Content.IE5\5R83P5IM\MC90012350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ctoria.churgin\AppData\Local\Microsoft\Windows\Temporary Internet Files\Content.IE5\5R83P5IM\MC900123505[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400" cy="1270000"/>
                    </a:xfrm>
                    <a:prstGeom prst="rect">
                      <a:avLst/>
                    </a:prstGeom>
                    <a:noFill/>
                    <a:ln>
                      <a:noFill/>
                    </a:ln>
                  </pic:spPr>
                </pic:pic>
              </a:graphicData>
            </a:graphic>
          </wp:anchor>
        </w:drawing>
      </w:r>
    </w:p>
    <w:p w:rsidR="0092319E" w:rsidRPr="00861EC0" w:rsidRDefault="0092319E" w:rsidP="0092319E">
      <w:pPr>
        <w:overflowPunct w:val="0"/>
        <w:autoSpaceDE w:val="0"/>
        <w:autoSpaceDN w:val="0"/>
        <w:adjustRightInd w:val="0"/>
        <w:spacing w:after="0" w:line="240" w:lineRule="auto"/>
        <w:ind w:left="360"/>
        <w:jc w:val="center"/>
        <w:rPr>
          <w:rFonts w:ascii="Copperplate Gothic Bold" w:eastAsia="Times New Roman" w:hAnsi="Copperplate Gothic Bold" w:cs="Times New Roman"/>
          <w:b/>
          <w:sz w:val="28"/>
          <w:szCs w:val="28"/>
        </w:rPr>
      </w:pPr>
      <w:r w:rsidRPr="00861EC0">
        <w:rPr>
          <w:rFonts w:ascii="Copperplate Gothic Bold" w:eastAsia="Times New Roman" w:hAnsi="Copperplate Gothic Bold" w:cs="Times New Roman"/>
          <w:b/>
          <w:sz w:val="28"/>
          <w:szCs w:val="28"/>
        </w:rPr>
        <w:t>COLLEGE COUNCIL</w:t>
      </w:r>
    </w:p>
    <w:p w:rsidR="0092319E" w:rsidRPr="00861EC0" w:rsidRDefault="0092319E" w:rsidP="0092319E">
      <w:pPr>
        <w:overflowPunct w:val="0"/>
        <w:autoSpaceDE w:val="0"/>
        <w:autoSpaceDN w:val="0"/>
        <w:adjustRightInd w:val="0"/>
        <w:spacing w:after="0" w:line="240" w:lineRule="auto"/>
        <w:ind w:left="360"/>
        <w:jc w:val="center"/>
        <w:rPr>
          <w:rFonts w:ascii="Copperplate Gothic Bold" w:eastAsia="Times New Roman" w:hAnsi="Copperplate Gothic Bold" w:cs="Times New Roman"/>
          <w:b/>
          <w:sz w:val="28"/>
          <w:szCs w:val="28"/>
        </w:rPr>
      </w:pPr>
      <w:r w:rsidRPr="00861EC0">
        <w:rPr>
          <w:rFonts w:ascii="Copperplate Gothic Bold" w:eastAsia="Times New Roman" w:hAnsi="Copperplate Gothic Bold" w:cs="Times New Roman"/>
          <w:b/>
          <w:sz w:val="28"/>
          <w:szCs w:val="28"/>
        </w:rPr>
        <w:t xml:space="preserve">AGENDA </w:t>
      </w:r>
    </w:p>
    <w:p w:rsidR="0092319E" w:rsidRPr="00861EC0" w:rsidRDefault="0092319E" w:rsidP="0092319E">
      <w:pPr>
        <w:overflowPunct w:val="0"/>
        <w:autoSpaceDE w:val="0"/>
        <w:autoSpaceDN w:val="0"/>
        <w:adjustRightInd w:val="0"/>
        <w:spacing w:after="0" w:line="240" w:lineRule="auto"/>
        <w:ind w:left="360"/>
        <w:jc w:val="center"/>
        <w:rPr>
          <w:rFonts w:ascii="Copperplate Gothic Bold" w:eastAsia="Times New Roman" w:hAnsi="Copperplate Gothic Bold" w:cs="Times New Roman"/>
          <w:b/>
          <w:sz w:val="28"/>
          <w:szCs w:val="28"/>
        </w:rPr>
      </w:pPr>
      <w:r w:rsidRPr="00861EC0">
        <w:rPr>
          <w:rFonts w:ascii="Copperplate Gothic Bold" w:eastAsia="Times New Roman" w:hAnsi="Copperplate Gothic Bold" w:cs="Times New Roman"/>
          <w:b/>
          <w:sz w:val="28"/>
          <w:szCs w:val="28"/>
        </w:rPr>
        <w:t xml:space="preserve">WEDNESDAY, AUGUST </w:t>
      </w:r>
      <w:r w:rsidR="009A7758">
        <w:rPr>
          <w:rFonts w:ascii="Copperplate Gothic Bold" w:eastAsia="Times New Roman" w:hAnsi="Copperplate Gothic Bold" w:cs="Times New Roman"/>
          <w:b/>
          <w:sz w:val="28"/>
          <w:szCs w:val="28"/>
        </w:rPr>
        <w:t>13</w:t>
      </w:r>
      <w:r w:rsidRPr="00861EC0">
        <w:rPr>
          <w:rFonts w:ascii="Copperplate Gothic Bold" w:eastAsia="Times New Roman" w:hAnsi="Copperplate Gothic Bold" w:cs="Times New Roman"/>
          <w:b/>
          <w:sz w:val="28"/>
          <w:szCs w:val="28"/>
        </w:rPr>
        <w:t>, 2012</w:t>
      </w:r>
    </w:p>
    <w:p w:rsidR="0092319E" w:rsidRPr="00861EC0" w:rsidRDefault="0092319E" w:rsidP="0092319E">
      <w:pPr>
        <w:overflowPunct w:val="0"/>
        <w:autoSpaceDE w:val="0"/>
        <w:autoSpaceDN w:val="0"/>
        <w:adjustRightInd w:val="0"/>
        <w:spacing w:after="0" w:line="240" w:lineRule="auto"/>
        <w:ind w:left="3960" w:firstLine="360"/>
        <w:rPr>
          <w:rFonts w:ascii="Copperplate Gothic Bold" w:eastAsia="Times New Roman" w:hAnsi="Copperplate Gothic Bold" w:cs="Times New Roman"/>
          <w:b/>
          <w:sz w:val="28"/>
          <w:szCs w:val="28"/>
        </w:rPr>
      </w:pPr>
      <w:r w:rsidRPr="00861EC0">
        <w:rPr>
          <w:rFonts w:ascii="Copperplate Gothic Bold" w:eastAsia="Times New Roman" w:hAnsi="Copperplate Gothic Bold" w:cs="Times New Roman"/>
          <w:b/>
          <w:sz w:val="28"/>
          <w:szCs w:val="28"/>
        </w:rPr>
        <w:t>PCR</w:t>
      </w: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 xml:space="preserve">Superintendent/President ~ Christopher O’Hearn, </w:t>
      </w:r>
      <w:bookmarkStart w:id="0" w:name="_GoBack"/>
      <w:bookmarkEnd w:id="0"/>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Senior Staff ~ Peter Allan, Fusako Yokotobi, GH Javaheripour</w:t>
      </w: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 xml:space="preserve">Academic Senate ~ Lisa Harvey, Debra Blanchard, Leslie Huiner </w:t>
      </w: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CSEA ~ Frederick Board, Justin Gatewood, Ray Navarro, Kendra Ullger</w:t>
      </w: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 xml:space="preserve">Classified Managers ~ Robert Sewell, Greta Moon, Deedee Orta </w:t>
      </w: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 xml:space="preserve">AFT ~ Kevin Crowley </w:t>
      </w: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 xml:space="preserve">CTA ~ Lisa Ellis, Gary Menser </w:t>
      </w: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 xml:space="preserve">Department Chair Representative ~ Diane Wollan </w:t>
      </w: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 xml:space="preserve">ASB Representative ~ Monique Ballard </w:t>
      </w:r>
    </w:p>
    <w:p w:rsidR="0092319E" w:rsidRPr="00861EC0" w:rsidRDefault="0092319E" w:rsidP="0092319E">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p>
    <w:p w:rsidR="00315C23" w:rsidRPr="00861EC0" w:rsidRDefault="0092319E" w:rsidP="00315C23">
      <w:pPr>
        <w:numPr>
          <w:ilvl w:val="0"/>
          <w:numId w:val="1"/>
        </w:numPr>
        <w:overflowPunct w:val="0"/>
        <w:autoSpaceDE w:val="0"/>
        <w:autoSpaceDN w:val="0"/>
        <w:adjustRightInd w:val="0"/>
        <w:spacing w:after="0" w:line="240" w:lineRule="auto"/>
        <w:ind w:left="270" w:firstLine="0"/>
        <w:contextualSpacing/>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Accreditation Update ~ Christopher O’Hearn</w:t>
      </w:r>
    </w:p>
    <w:p w:rsidR="00FC7CE6" w:rsidRPr="00861EC0" w:rsidRDefault="00FC7CE6" w:rsidP="00FC7CE6">
      <w:pPr>
        <w:overflowPunct w:val="0"/>
        <w:autoSpaceDE w:val="0"/>
        <w:autoSpaceDN w:val="0"/>
        <w:adjustRightInd w:val="0"/>
        <w:spacing w:after="0" w:line="240" w:lineRule="auto"/>
        <w:ind w:left="270"/>
        <w:contextualSpacing/>
        <w:rPr>
          <w:rFonts w:asciiTheme="majorHAnsi" w:eastAsia="Times New Roman" w:hAnsiTheme="majorHAnsi" w:cs="Times New Roman"/>
          <w:b/>
          <w:sz w:val="24"/>
          <w:szCs w:val="24"/>
        </w:rPr>
      </w:pPr>
    </w:p>
    <w:p w:rsidR="00FD7F19" w:rsidRPr="00861EC0" w:rsidRDefault="00FD7F19" w:rsidP="00FC7CE6">
      <w:pPr>
        <w:overflowPunct w:val="0"/>
        <w:autoSpaceDE w:val="0"/>
        <w:autoSpaceDN w:val="0"/>
        <w:adjustRightInd w:val="0"/>
        <w:spacing w:after="0" w:line="240" w:lineRule="auto"/>
        <w:ind w:left="270"/>
        <w:contextualSpacing/>
        <w:rPr>
          <w:rFonts w:asciiTheme="majorHAnsi" w:eastAsia="Times New Roman" w:hAnsiTheme="majorHAnsi" w:cs="Times New Roman"/>
          <w:b/>
          <w:sz w:val="24"/>
          <w:szCs w:val="24"/>
        </w:rPr>
      </w:pPr>
    </w:p>
    <w:p w:rsidR="00FD7F19" w:rsidRPr="00861EC0" w:rsidRDefault="00FD7F19" w:rsidP="00FC7CE6">
      <w:pPr>
        <w:overflowPunct w:val="0"/>
        <w:autoSpaceDE w:val="0"/>
        <w:autoSpaceDN w:val="0"/>
        <w:adjustRightInd w:val="0"/>
        <w:spacing w:after="0" w:line="240" w:lineRule="auto"/>
        <w:ind w:left="270"/>
        <w:contextualSpacing/>
        <w:rPr>
          <w:rFonts w:asciiTheme="majorHAnsi" w:eastAsia="Times New Roman" w:hAnsiTheme="majorHAnsi" w:cs="Times New Roman"/>
          <w:b/>
          <w:sz w:val="24"/>
          <w:szCs w:val="24"/>
        </w:rPr>
      </w:pPr>
    </w:p>
    <w:p w:rsidR="00315C23" w:rsidRPr="00861EC0" w:rsidRDefault="00703E2B" w:rsidP="00FC7CE6">
      <w:pPr>
        <w:numPr>
          <w:ilvl w:val="0"/>
          <w:numId w:val="1"/>
        </w:numPr>
        <w:overflowPunct w:val="0"/>
        <w:autoSpaceDE w:val="0"/>
        <w:autoSpaceDN w:val="0"/>
        <w:adjustRightInd w:val="0"/>
        <w:spacing w:after="0" w:line="240" w:lineRule="auto"/>
        <w:contextualSpacing/>
        <w:rPr>
          <w:rFonts w:asciiTheme="majorHAnsi" w:eastAsia="Times New Roman" w:hAnsiTheme="majorHAnsi" w:cs="Times New Roman"/>
          <w:b/>
          <w:sz w:val="24"/>
          <w:szCs w:val="24"/>
          <w:u w:val="single"/>
        </w:rPr>
      </w:pPr>
      <w:r w:rsidRPr="00861EC0">
        <w:rPr>
          <w:rFonts w:asciiTheme="majorHAnsi" w:eastAsia="Times New Roman" w:hAnsiTheme="majorHAnsi" w:cs="Times New Roman"/>
          <w:b/>
          <w:sz w:val="24"/>
          <w:szCs w:val="24"/>
          <w:u w:val="single"/>
        </w:rPr>
        <w:t xml:space="preserve">First Read, </w:t>
      </w:r>
      <w:r w:rsidR="00FC7CE6" w:rsidRPr="00861EC0">
        <w:rPr>
          <w:rFonts w:asciiTheme="majorHAnsi" w:eastAsia="Times New Roman" w:hAnsiTheme="majorHAnsi" w:cs="Times New Roman"/>
          <w:b/>
          <w:sz w:val="24"/>
          <w:szCs w:val="24"/>
          <w:u w:val="single"/>
        </w:rPr>
        <w:t xml:space="preserve">Formation of the </w:t>
      </w:r>
      <w:r w:rsidRPr="00861EC0">
        <w:rPr>
          <w:rFonts w:asciiTheme="majorHAnsi" w:eastAsia="Times New Roman" w:hAnsiTheme="majorHAnsi" w:cs="Times New Roman"/>
          <w:b/>
          <w:sz w:val="24"/>
          <w:szCs w:val="24"/>
          <w:u w:val="single"/>
        </w:rPr>
        <w:t xml:space="preserve">Communication </w:t>
      </w:r>
      <w:r w:rsidR="00955B85" w:rsidRPr="00861EC0">
        <w:rPr>
          <w:rFonts w:asciiTheme="majorHAnsi" w:eastAsia="Times New Roman" w:hAnsiTheme="majorHAnsi" w:cs="Times New Roman"/>
          <w:b/>
          <w:sz w:val="24"/>
          <w:szCs w:val="24"/>
          <w:u w:val="single"/>
        </w:rPr>
        <w:t>Task Force</w:t>
      </w:r>
      <w:r w:rsidRPr="00861EC0">
        <w:rPr>
          <w:rFonts w:asciiTheme="majorHAnsi" w:eastAsia="Times New Roman" w:hAnsiTheme="majorHAnsi" w:cs="Times New Roman"/>
          <w:b/>
          <w:sz w:val="24"/>
          <w:szCs w:val="24"/>
          <w:u w:val="single"/>
        </w:rPr>
        <w:t xml:space="preserve"> Ad Hoc Committee ~</w:t>
      </w:r>
      <w:r w:rsidR="00130910" w:rsidRPr="00861EC0">
        <w:rPr>
          <w:rFonts w:asciiTheme="majorHAnsi" w:eastAsia="Times New Roman" w:hAnsiTheme="majorHAnsi" w:cs="Times New Roman"/>
          <w:b/>
          <w:sz w:val="24"/>
          <w:szCs w:val="24"/>
          <w:u w:val="single"/>
        </w:rPr>
        <w:t xml:space="preserve">Bill Greulich/Yvonne </w:t>
      </w:r>
      <w:r w:rsidR="00FC7CE6" w:rsidRPr="00861EC0">
        <w:rPr>
          <w:rFonts w:asciiTheme="majorHAnsi" w:eastAsia="Times New Roman" w:hAnsiTheme="majorHAnsi" w:cs="Times New Roman"/>
          <w:b/>
          <w:sz w:val="24"/>
          <w:szCs w:val="24"/>
          <w:u w:val="single"/>
        </w:rPr>
        <w:t xml:space="preserve">  </w:t>
      </w:r>
      <w:r w:rsidR="00130910" w:rsidRPr="00861EC0">
        <w:rPr>
          <w:rFonts w:asciiTheme="majorHAnsi" w:eastAsia="Times New Roman" w:hAnsiTheme="majorHAnsi" w:cs="Times New Roman"/>
          <w:b/>
          <w:sz w:val="24"/>
          <w:szCs w:val="24"/>
          <w:u w:val="single"/>
        </w:rPr>
        <w:t>Reyes-Hester</w:t>
      </w:r>
      <w:r w:rsidR="00FC7CE6" w:rsidRPr="00861EC0">
        <w:rPr>
          <w:rFonts w:asciiTheme="majorHAnsi" w:eastAsia="Times New Roman" w:hAnsiTheme="majorHAnsi" w:cs="Times New Roman"/>
          <w:b/>
          <w:sz w:val="24"/>
          <w:szCs w:val="24"/>
          <w:u w:val="single"/>
        </w:rPr>
        <w:t>.</w:t>
      </w:r>
    </w:p>
    <w:p w:rsidR="0078459D" w:rsidRPr="006310B3" w:rsidRDefault="00FC7CE6" w:rsidP="006310B3">
      <w:pPr>
        <w:tabs>
          <w:tab w:val="left" w:pos="-270"/>
          <w:tab w:val="num" w:pos="1710"/>
          <w:tab w:val="left" w:pos="8460"/>
        </w:tabs>
        <w:overflowPunct w:val="0"/>
        <w:autoSpaceDE w:val="0"/>
        <w:autoSpaceDN w:val="0"/>
        <w:adjustRightInd w:val="0"/>
        <w:spacing w:after="0" w:line="240" w:lineRule="auto"/>
        <w:ind w:left="630"/>
        <w:rPr>
          <w:rFonts w:asciiTheme="majorHAnsi" w:eastAsia="Times New Roman" w:hAnsiTheme="majorHAnsi" w:cs="Times New Roman"/>
          <w:b/>
        </w:rPr>
      </w:pPr>
      <w:r w:rsidRPr="006310B3">
        <w:rPr>
          <w:rFonts w:asciiTheme="majorHAnsi" w:hAnsiTheme="majorHAnsi"/>
          <w:b/>
          <w:sz w:val="24"/>
        </w:rPr>
        <w:t xml:space="preserve">As the Victor Valley College community continues to move forward in addressing accreditation recommendations, a number of tasks require completion. One such action item is the formation of a new shared governance committee, called the Communications Task Force. This task force would be in operation through the completion of a formal written report on campus climate due October 1, 2012. </w:t>
      </w:r>
      <w:r w:rsidR="0078459D" w:rsidRPr="006310B3">
        <w:rPr>
          <w:rFonts w:asciiTheme="majorHAnsi" w:hAnsiTheme="majorHAnsi"/>
          <w:b/>
          <w:sz w:val="24"/>
        </w:rPr>
        <w:t>The Communications Task Force will be comprised of both volunteer and appointed members.</w:t>
      </w:r>
    </w:p>
    <w:p w:rsidR="00FD7F19" w:rsidRPr="00861EC0" w:rsidRDefault="00FC7CE6" w:rsidP="0078459D">
      <w:pPr>
        <w:tabs>
          <w:tab w:val="left" w:pos="-270"/>
          <w:tab w:val="num" w:pos="1710"/>
          <w:tab w:val="left" w:pos="8460"/>
        </w:tabs>
        <w:overflowPunct w:val="0"/>
        <w:autoSpaceDE w:val="0"/>
        <w:autoSpaceDN w:val="0"/>
        <w:adjustRightInd w:val="0"/>
        <w:spacing w:after="0" w:line="240" w:lineRule="auto"/>
        <w:ind w:left="1710"/>
        <w:rPr>
          <w:rFonts w:asciiTheme="majorHAnsi" w:eastAsia="Times New Roman" w:hAnsiTheme="majorHAnsi" w:cs="Times New Roman"/>
          <w:b/>
        </w:rPr>
      </w:pPr>
      <w:r w:rsidRPr="00861EC0">
        <w:rPr>
          <w:rFonts w:asciiTheme="majorHAnsi" w:hAnsiTheme="majorHAnsi"/>
          <w:b/>
          <w:sz w:val="24"/>
        </w:rPr>
        <w:t xml:space="preserve">The Communications Task Force would be charged with the following responsibilities: </w:t>
      </w:r>
    </w:p>
    <w:p w:rsidR="00FD7F19" w:rsidRPr="00861EC0" w:rsidRDefault="0078459D" w:rsidP="00FD7F19">
      <w:pPr>
        <w:pStyle w:val="ListParagraph"/>
        <w:numPr>
          <w:ilvl w:val="2"/>
          <w:numId w:val="1"/>
        </w:numPr>
        <w:tabs>
          <w:tab w:val="left" w:pos="-270"/>
          <w:tab w:val="left" w:pos="8460"/>
        </w:tabs>
        <w:overflowPunct w:val="0"/>
        <w:autoSpaceDE w:val="0"/>
        <w:autoSpaceDN w:val="0"/>
        <w:adjustRightInd w:val="0"/>
        <w:spacing w:after="0" w:line="240" w:lineRule="auto"/>
        <w:rPr>
          <w:rFonts w:asciiTheme="majorHAnsi" w:eastAsia="Times New Roman" w:hAnsiTheme="majorHAnsi" w:cs="Times New Roman"/>
          <w:b/>
        </w:rPr>
      </w:pPr>
      <w:r w:rsidRPr="00861EC0">
        <w:rPr>
          <w:rFonts w:asciiTheme="majorHAnsi" w:hAnsiTheme="majorHAnsi"/>
          <w:b/>
          <w:sz w:val="24"/>
        </w:rPr>
        <w:t>Evaluating</w:t>
      </w:r>
      <w:r w:rsidR="00FC7CE6" w:rsidRPr="00861EC0">
        <w:rPr>
          <w:rFonts w:asciiTheme="majorHAnsi" w:hAnsiTheme="majorHAnsi"/>
          <w:b/>
          <w:sz w:val="24"/>
        </w:rPr>
        <w:t xml:space="preserve"> the effectiveness of communication as assessed on the campus climate survey, as well as o</w:t>
      </w:r>
      <w:r w:rsidR="00FD7F19" w:rsidRPr="00861EC0">
        <w:rPr>
          <w:rFonts w:asciiTheme="majorHAnsi" w:hAnsiTheme="majorHAnsi"/>
          <w:b/>
          <w:sz w:val="24"/>
        </w:rPr>
        <w:t>ther means as deemed necessary.</w:t>
      </w:r>
    </w:p>
    <w:p w:rsidR="0078459D" w:rsidRPr="00861EC0" w:rsidRDefault="0078459D" w:rsidP="00FD7F19">
      <w:pPr>
        <w:pStyle w:val="ListParagraph"/>
        <w:numPr>
          <w:ilvl w:val="2"/>
          <w:numId w:val="1"/>
        </w:numPr>
        <w:tabs>
          <w:tab w:val="left" w:pos="-270"/>
          <w:tab w:val="left" w:pos="8460"/>
        </w:tabs>
        <w:overflowPunct w:val="0"/>
        <w:autoSpaceDE w:val="0"/>
        <w:autoSpaceDN w:val="0"/>
        <w:adjustRightInd w:val="0"/>
        <w:spacing w:after="0" w:line="240" w:lineRule="auto"/>
        <w:rPr>
          <w:rFonts w:asciiTheme="majorHAnsi" w:eastAsia="Times New Roman" w:hAnsiTheme="majorHAnsi" w:cs="Times New Roman"/>
          <w:b/>
        </w:rPr>
      </w:pPr>
      <w:r w:rsidRPr="00861EC0">
        <w:rPr>
          <w:rFonts w:asciiTheme="majorHAnsi" w:hAnsiTheme="majorHAnsi"/>
          <w:b/>
          <w:sz w:val="24"/>
        </w:rPr>
        <w:t>Soliciting</w:t>
      </w:r>
      <w:r w:rsidR="00FC7CE6" w:rsidRPr="00861EC0">
        <w:rPr>
          <w:rFonts w:asciiTheme="majorHAnsi" w:hAnsiTheme="majorHAnsi"/>
          <w:b/>
          <w:sz w:val="24"/>
        </w:rPr>
        <w:t xml:space="preserve"> campus wide input on improving campus communications</w:t>
      </w:r>
      <w:r w:rsidRPr="00861EC0">
        <w:rPr>
          <w:rFonts w:asciiTheme="majorHAnsi" w:hAnsiTheme="majorHAnsi"/>
          <w:b/>
          <w:sz w:val="24"/>
        </w:rPr>
        <w:t>.</w:t>
      </w:r>
    </w:p>
    <w:p w:rsidR="00FC7CE6" w:rsidRPr="00861EC0" w:rsidRDefault="0078459D" w:rsidP="00FD7F19">
      <w:pPr>
        <w:pStyle w:val="ListParagraph"/>
        <w:numPr>
          <w:ilvl w:val="2"/>
          <w:numId w:val="1"/>
        </w:numPr>
        <w:tabs>
          <w:tab w:val="left" w:pos="-270"/>
          <w:tab w:val="left" w:pos="8460"/>
        </w:tabs>
        <w:overflowPunct w:val="0"/>
        <w:autoSpaceDE w:val="0"/>
        <w:autoSpaceDN w:val="0"/>
        <w:adjustRightInd w:val="0"/>
        <w:spacing w:after="0" w:line="240" w:lineRule="auto"/>
        <w:rPr>
          <w:rFonts w:asciiTheme="majorHAnsi" w:eastAsia="Times New Roman" w:hAnsiTheme="majorHAnsi" w:cs="Times New Roman"/>
          <w:b/>
        </w:rPr>
      </w:pPr>
      <w:r w:rsidRPr="00861EC0">
        <w:rPr>
          <w:rFonts w:asciiTheme="majorHAnsi" w:hAnsiTheme="majorHAnsi"/>
          <w:b/>
          <w:sz w:val="24"/>
        </w:rPr>
        <w:t>Make</w:t>
      </w:r>
      <w:r w:rsidR="00FC7CE6" w:rsidRPr="00861EC0">
        <w:rPr>
          <w:rFonts w:asciiTheme="majorHAnsi" w:hAnsiTheme="majorHAnsi"/>
          <w:b/>
          <w:sz w:val="24"/>
        </w:rPr>
        <w:t xml:space="preserve"> recommendations on how to improve the effectiveness of telephone, email, and other communications among individuals and groups on campus. </w:t>
      </w:r>
    </w:p>
    <w:p w:rsidR="00FC7CE6" w:rsidRPr="00861EC0" w:rsidRDefault="0066272F" w:rsidP="0066272F">
      <w:pPr>
        <w:tabs>
          <w:tab w:val="left" w:pos="-270"/>
          <w:tab w:val="left" w:pos="1440"/>
          <w:tab w:val="left" w:pos="2340"/>
          <w:tab w:val="left" w:pos="3690"/>
          <w:tab w:val="left" w:pos="4320"/>
          <w:tab w:val="left" w:pos="5040"/>
          <w:tab w:val="left" w:pos="5580"/>
          <w:tab w:val="left" w:pos="8460"/>
        </w:tabs>
        <w:overflowPunct w:val="0"/>
        <w:autoSpaceDE w:val="0"/>
        <w:autoSpaceDN w:val="0"/>
        <w:adjustRightInd w:val="0"/>
        <w:spacing w:after="0" w:line="240" w:lineRule="auto"/>
        <w:ind w:left="990" w:firstLine="450"/>
        <w:rPr>
          <w:rFonts w:asciiTheme="majorHAnsi" w:hAnsiTheme="majorHAnsi"/>
          <w:b/>
          <w:sz w:val="24"/>
        </w:rPr>
      </w:pPr>
      <w:r w:rsidRPr="00861EC0">
        <w:rPr>
          <w:rFonts w:asciiTheme="majorHAnsi" w:hAnsiTheme="majorHAnsi"/>
          <w:b/>
          <w:sz w:val="24"/>
        </w:rPr>
        <w:tab/>
      </w:r>
      <w:r w:rsidRPr="00861EC0">
        <w:rPr>
          <w:rFonts w:asciiTheme="majorHAnsi" w:hAnsiTheme="majorHAnsi"/>
          <w:b/>
          <w:sz w:val="24"/>
        </w:rPr>
        <w:tab/>
      </w:r>
      <w:r w:rsidR="00FC7CE6" w:rsidRPr="00861EC0">
        <w:rPr>
          <w:rFonts w:asciiTheme="majorHAnsi" w:hAnsiTheme="majorHAnsi"/>
          <w:b/>
          <w:sz w:val="24"/>
        </w:rPr>
        <w:t>Action:</w:t>
      </w:r>
    </w:p>
    <w:p w:rsidR="00FD7F19" w:rsidRPr="00861EC0" w:rsidRDefault="00FD7F19" w:rsidP="008520FE">
      <w:pPr>
        <w:tabs>
          <w:tab w:val="left" w:pos="-270"/>
          <w:tab w:val="left" w:pos="1440"/>
          <w:tab w:val="left" w:pos="2340"/>
          <w:tab w:val="left" w:pos="8460"/>
        </w:tabs>
        <w:overflowPunct w:val="0"/>
        <w:autoSpaceDE w:val="0"/>
        <w:autoSpaceDN w:val="0"/>
        <w:adjustRightInd w:val="0"/>
        <w:spacing w:after="0" w:line="240" w:lineRule="auto"/>
        <w:ind w:left="990" w:firstLine="450"/>
        <w:rPr>
          <w:rFonts w:asciiTheme="majorHAnsi" w:hAnsiTheme="majorHAnsi"/>
          <w:b/>
          <w:sz w:val="24"/>
        </w:rPr>
      </w:pPr>
    </w:p>
    <w:p w:rsidR="00FD7F19" w:rsidRPr="00861EC0" w:rsidRDefault="00FD7F19" w:rsidP="008520FE">
      <w:pPr>
        <w:tabs>
          <w:tab w:val="left" w:pos="-270"/>
          <w:tab w:val="left" w:pos="1440"/>
          <w:tab w:val="left" w:pos="2340"/>
          <w:tab w:val="left" w:pos="8460"/>
        </w:tabs>
        <w:overflowPunct w:val="0"/>
        <w:autoSpaceDE w:val="0"/>
        <w:autoSpaceDN w:val="0"/>
        <w:adjustRightInd w:val="0"/>
        <w:spacing w:after="0" w:line="240" w:lineRule="auto"/>
        <w:ind w:left="990" w:firstLine="450"/>
        <w:rPr>
          <w:rFonts w:asciiTheme="majorHAnsi" w:hAnsiTheme="majorHAnsi"/>
          <w:b/>
          <w:sz w:val="24"/>
        </w:rPr>
      </w:pPr>
    </w:p>
    <w:p w:rsidR="00FD7F19" w:rsidRPr="00861EC0" w:rsidRDefault="00FD7F19" w:rsidP="008520FE">
      <w:pPr>
        <w:tabs>
          <w:tab w:val="left" w:pos="-270"/>
          <w:tab w:val="left" w:pos="1440"/>
          <w:tab w:val="left" w:pos="2340"/>
          <w:tab w:val="left" w:pos="8460"/>
        </w:tabs>
        <w:overflowPunct w:val="0"/>
        <w:autoSpaceDE w:val="0"/>
        <w:autoSpaceDN w:val="0"/>
        <w:adjustRightInd w:val="0"/>
        <w:spacing w:after="0" w:line="240" w:lineRule="auto"/>
        <w:ind w:left="990" w:firstLine="450"/>
        <w:rPr>
          <w:rFonts w:asciiTheme="majorHAnsi" w:hAnsiTheme="majorHAnsi"/>
          <w:b/>
          <w:sz w:val="24"/>
        </w:rPr>
      </w:pPr>
    </w:p>
    <w:p w:rsidR="00FD7F19" w:rsidRPr="00861EC0" w:rsidRDefault="00FD7F19" w:rsidP="008520FE">
      <w:pPr>
        <w:tabs>
          <w:tab w:val="left" w:pos="-270"/>
          <w:tab w:val="left" w:pos="1440"/>
          <w:tab w:val="left" w:pos="2340"/>
          <w:tab w:val="left" w:pos="8460"/>
        </w:tabs>
        <w:overflowPunct w:val="0"/>
        <w:autoSpaceDE w:val="0"/>
        <w:autoSpaceDN w:val="0"/>
        <w:adjustRightInd w:val="0"/>
        <w:spacing w:after="0" w:line="240" w:lineRule="auto"/>
        <w:ind w:left="990" w:firstLine="450"/>
        <w:rPr>
          <w:rFonts w:asciiTheme="majorHAnsi" w:hAnsiTheme="majorHAnsi"/>
          <w:b/>
          <w:sz w:val="24"/>
        </w:rPr>
      </w:pPr>
    </w:p>
    <w:p w:rsidR="00FD7F19" w:rsidRPr="00861EC0" w:rsidRDefault="00FD7F19" w:rsidP="008520FE">
      <w:pPr>
        <w:tabs>
          <w:tab w:val="left" w:pos="-270"/>
          <w:tab w:val="left" w:pos="1440"/>
          <w:tab w:val="left" w:pos="2340"/>
          <w:tab w:val="left" w:pos="8460"/>
        </w:tabs>
        <w:overflowPunct w:val="0"/>
        <w:autoSpaceDE w:val="0"/>
        <w:autoSpaceDN w:val="0"/>
        <w:adjustRightInd w:val="0"/>
        <w:spacing w:after="0" w:line="240" w:lineRule="auto"/>
        <w:ind w:left="990" w:firstLine="450"/>
        <w:rPr>
          <w:rFonts w:asciiTheme="majorHAnsi" w:hAnsiTheme="majorHAnsi"/>
          <w:b/>
          <w:sz w:val="24"/>
        </w:rPr>
      </w:pPr>
    </w:p>
    <w:p w:rsidR="00FD7F19" w:rsidRDefault="00FD7F19" w:rsidP="008520FE">
      <w:pPr>
        <w:tabs>
          <w:tab w:val="left" w:pos="-270"/>
          <w:tab w:val="left" w:pos="1440"/>
          <w:tab w:val="left" w:pos="2340"/>
          <w:tab w:val="left" w:pos="8460"/>
        </w:tabs>
        <w:overflowPunct w:val="0"/>
        <w:autoSpaceDE w:val="0"/>
        <w:autoSpaceDN w:val="0"/>
        <w:adjustRightInd w:val="0"/>
        <w:spacing w:after="0" w:line="240" w:lineRule="auto"/>
        <w:ind w:left="990" w:firstLine="450"/>
        <w:rPr>
          <w:rFonts w:asciiTheme="majorHAnsi" w:hAnsiTheme="majorHAnsi"/>
          <w:b/>
          <w:sz w:val="24"/>
        </w:rPr>
      </w:pPr>
    </w:p>
    <w:p w:rsidR="007F5C9E" w:rsidRPr="00861EC0" w:rsidRDefault="007F5C9E" w:rsidP="008520FE">
      <w:pPr>
        <w:tabs>
          <w:tab w:val="left" w:pos="-270"/>
          <w:tab w:val="left" w:pos="1440"/>
          <w:tab w:val="left" w:pos="2340"/>
          <w:tab w:val="left" w:pos="8460"/>
        </w:tabs>
        <w:overflowPunct w:val="0"/>
        <w:autoSpaceDE w:val="0"/>
        <w:autoSpaceDN w:val="0"/>
        <w:adjustRightInd w:val="0"/>
        <w:spacing w:after="0" w:line="240" w:lineRule="auto"/>
        <w:ind w:left="990" w:firstLine="450"/>
        <w:rPr>
          <w:rFonts w:asciiTheme="majorHAnsi" w:hAnsiTheme="majorHAnsi"/>
          <w:b/>
          <w:sz w:val="24"/>
        </w:rPr>
      </w:pPr>
    </w:p>
    <w:p w:rsidR="00FD7F19" w:rsidRPr="00861EC0" w:rsidRDefault="00FD7F19" w:rsidP="008520FE">
      <w:pPr>
        <w:tabs>
          <w:tab w:val="left" w:pos="-270"/>
          <w:tab w:val="left" w:pos="1440"/>
          <w:tab w:val="left" w:pos="2340"/>
          <w:tab w:val="left" w:pos="8460"/>
        </w:tabs>
        <w:overflowPunct w:val="0"/>
        <w:autoSpaceDE w:val="0"/>
        <w:autoSpaceDN w:val="0"/>
        <w:adjustRightInd w:val="0"/>
        <w:spacing w:after="0" w:line="240" w:lineRule="auto"/>
        <w:ind w:left="990" w:firstLine="450"/>
        <w:rPr>
          <w:rFonts w:asciiTheme="majorHAnsi" w:hAnsiTheme="majorHAnsi"/>
          <w:b/>
          <w:sz w:val="24"/>
        </w:rPr>
      </w:pPr>
    </w:p>
    <w:p w:rsidR="00FD7F19" w:rsidRPr="00861EC0" w:rsidRDefault="00FD7F19" w:rsidP="008520FE">
      <w:pPr>
        <w:tabs>
          <w:tab w:val="left" w:pos="-270"/>
          <w:tab w:val="left" w:pos="1440"/>
          <w:tab w:val="left" w:pos="2340"/>
          <w:tab w:val="left" w:pos="8460"/>
        </w:tabs>
        <w:overflowPunct w:val="0"/>
        <w:autoSpaceDE w:val="0"/>
        <w:autoSpaceDN w:val="0"/>
        <w:adjustRightInd w:val="0"/>
        <w:spacing w:after="0" w:line="240" w:lineRule="auto"/>
        <w:ind w:left="990" w:firstLine="450"/>
        <w:rPr>
          <w:rFonts w:asciiTheme="majorHAnsi" w:hAnsiTheme="majorHAnsi"/>
          <w:b/>
          <w:sz w:val="24"/>
        </w:rPr>
      </w:pPr>
    </w:p>
    <w:p w:rsidR="00315C23" w:rsidRPr="00861EC0" w:rsidRDefault="00315C23" w:rsidP="00703E2B">
      <w:pPr>
        <w:overflowPunct w:val="0"/>
        <w:autoSpaceDE w:val="0"/>
        <w:autoSpaceDN w:val="0"/>
        <w:adjustRightInd w:val="0"/>
        <w:spacing w:after="0" w:line="240" w:lineRule="auto"/>
        <w:ind w:left="720" w:hanging="90"/>
        <w:contextualSpacing/>
        <w:rPr>
          <w:rFonts w:asciiTheme="majorHAnsi" w:eastAsia="Times New Roman" w:hAnsiTheme="majorHAnsi" w:cs="Times New Roman"/>
          <w:b/>
        </w:rPr>
      </w:pPr>
    </w:p>
    <w:p w:rsidR="0092319E" w:rsidRPr="006310B3" w:rsidRDefault="00FC7CE6" w:rsidP="00FC7CE6">
      <w:pPr>
        <w:pStyle w:val="ListParagraph"/>
        <w:numPr>
          <w:ilvl w:val="0"/>
          <w:numId w:val="1"/>
        </w:numPr>
        <w:overflowPunct w:val="0"/>
        <w:autoSpaceDE w:val="0"/>
        <w:autoSpaceDN w:val="0"/>
        <w:adjustRightInd w:val="0"/>
        <w:spacing w:after="0" w:line="240" w:lineRule="auto"/>
        <w:rPr>
          <w:rFonts w:asciiTheme="majorHAnsi" w:eastAsia="Times New Roman" w:hAnsiTheme="majorHAnsi" w:cs="Times New Roman"/>
          <w:b/>
          <w:sz w:val="24"/>
          <w:szCs w:val="24"/>
          <w:u w:val="single"/>
        </w:rPr>
      </w:pPr>
      <w:r w:rsidRPr="006310B3">
        <w:rPr>
          <w:rFonts w:asciiTheme="majorHAnsi" w:eastAsia="Times New Roman" w:hAnsiTheme="majorHAnsi" w:cs="Times New Roman"/>
          <w:b/>
          <w:sz w:val="24"/>
          <w:szCs w:val="24"/>
          <w:u w:val="single"/>
        </w:rPr>
        <w:lastRenderedPageBreak/>
        <w:t>First Read, Revise BP 4260</w:t>
      </w:r>
      <w:r w:rsidR="00955B85" w:rsidRPr="006310B3">
        <w:rPr>
          <w:rFonts w:asciiTheme="majorHAnsi" w:eastAsia="Times New Roman" w:hAnsiTheme="majorHAnsi" w:cs="Times New Roman"/>
          <w:b/>
          <w:sz w:val="24"/>
          <w:szCs w:val="24"/>
          <w:u w:val="single"/>
        </w:rPr>
        <w:t>,</w:t>
      </w:r>
      <w:r w:rsidRPr="006310B3">
        <w:rPr>
          <w:rFonts w:asciiTheme="majorHAnsi" w:eastAsia="Times New Roman" w:hAnsiTheme="majorHAnsi" w:cs="Times New Roman"/>
          <w:b/>
          <w:sz w:val="24"/>
          <w:szCs w:val="24"/>
          <w:u w:val="single"/>
        </w:rPr>
        <w:t xml:space="preserve"> </w:t>
      </w:r>
      <w:r w:rsidR="00955B85" w:rsidRPr="006310B3">
        <w:rPr>
          <w:rFonts w:asciiTheme="majorHAnsi" w:eastAsia="Times New Roman" w:hAnsiTheme="majorHAnsi" w:cs="Times New Roman"/>
          <w:b/>
          <w:sz w:val="24"/>
          <w:szCs w:val="24"/>
          <w:u w:val="single"/>
        </w:rPr>
        <w:t xml:space="preserve">“Model District Policy: Prerequisites, Co-Requisites, and Advisories on Recommended Preparation”  ~  </w:t>
      </w:r>
      <w:r w:rsidRPr="006310B3">
        <w:rPr>
          <w:rFonts w:asciiTheme="majorHAnsi" w:eastAsia="Times New Roman" w:hAnsiTheme="majorHAnsi" w:cs="Times New Roman"/>
          <w:b/>
          <w:sz w:val="24"/>
          <w:szCs w:val="24"/>
          <w:u w:val="single"/>
        </w:rPr>
        <w:t>Tim Johnston (Attachment)</w:t>
      </w:r>
    </w:p>
    <w:p w:rsidR="008520FE" w:rsidRPr="00861EC0" w:rsidRDefault="00955B85" w:rsidP="00861EC0">
      <w:pPr>
        <w:tabs>
          <w:tab w:val="num" w:pos="990"/>
        </w:tabs>
        <w:spacing w:after="0" w:line="240" w:lineRule="auto"/>
        <w:ind w:left="630"/>
        <w:rPr>
          <w:rFonts w:asciiTheme="majorHAnsi" w:hAnsiTheme="majorHAnsi"/>
          <w:b/>
          <w:sz w:val="24"/>
          <w:szCs w:val="24"/>
          <w:u w:val="single"/>
        </w:rPr>
      </w:pPr>
      <w:r w:rsidRPr="00861EC0">
        <w:rPr>
          <w:rFonts w:asciiTheme="majorHAnsi" w:hAnsiTheme="majorHAnsi"/>
          <w:b/>
          <w:sz w:val="24"/>
          <w:szCs w:val="24"/>
        </w:rPr>
        <w:t>The Student Services Division is in the process of updating the District Matriculation Plan. Section 8 of this plan requires a statement on “</w:t>
      </w:r>
      <w:r w:rsidRPr="00861EC0">
        <w:rPr>
          <w:rFonts w:asciiTheme="majorHAnsi" w:hAnsiTheme="majorHAnsi"/>
          <w:b/>
          <w:bCs/>
          <w:sz w:val="24"/>
          <w:szCs w:val="24"/>
        </w:rPr>
        <w:t xml:space="preserve">PREREQUISITES, CO-REQUISITES, </w:t>
      </w:r>
      <w:proofErr w:type="gramStart"/>
      <w:r w:rsidRPr="00861EC0">
        <w:rPr>
          <w:rFonts w:asciiTheme="majorHAnsi" w:hAnsiTheme="majorHAnsi"/>
          <w:b/>
          <w:bCs/>
          <w:sz w:val="24"/>
          <w:szCs w:val="24"/>
        </w:rPr>
        <w:t>AND</w:t>
      </w:r>
      <w:proofErr w:type="gramEnd"/>
      <w:r w:rsidRPr="00861EC0">
        <w:rPr>
          <w:rFonts w:asciiTheme="majorHAnsi" w:hAnsiTheme="majorHAnsi"/>
          <w:b/>
          <w:bCs/>
          <w:sz w:val="24"/>
          <w:szCs w:val="24"/>
        </w:rPr>
        <w:t xml:space="preserve"> ADVISORIES ON RECOMMENDED PREPARATION</w:t>
      </w:r>
      <w:r w:rsidRPr="00861EC0">
        <w:rPr>
          <w:rFonts w:asciiTheme="majorHAnsi" w:hAnsiTheme="majorHAnsi"/>
          <w:b/>
          <w:sz w:val="24"/>
          <w:szCs w:val="24"/>
        </w:rPr>
        <w:t>.”  In response to each regulation, the District may select from one of two responses:</w:t>
      </w:r>
    </w:p>
    <w:p w:rsidR="008520FE" w:rsidRPr="00861EC0" w:rsidRDefault="00955B85" w:rsidP="00210DE7">
      <w:pPr>
        <w:tabs>
          <w:tab w:val="num" w:pos="2160"/>
          <w:tab w:val="left" w:pos="2250"/>
          <w:tab w:val="left" w:pos="3240"/>
        </w:tabs>
        <w:spacing w:after="0" w:line="240" w:lineRule="auto"/>
        <w:ind w:left="1170"/>
        <w:rPr>
          <w:rFonts w:asciiTheme="majorHAnsi" w:hAnsiTheme="majorHAnsi"/>
          <w:b/>
          <w:sz w:val="24"/>
          <w:szCs w:val="24"/>
          <w:u w:val="single"/>
        </w:rPr>
      </w:pPr>
      <w:r w:rsidRPr="00861EC0">
        <w:rPr>
          <w:rFonts w:asciiTheme="majorHAnsi" w:hAnsiTheme="majorHAnsi"/>
          <w:b/>
          <w:sz w:val="24"/>
          <w:szCs w:val="24"/>
        </w:rPr>
        <w:t>1) Local policies/procedures follow the District Model exactly or</w:t>
      </w:r>
    </w:p>
    <w:p w:rsidR="00955B85" w:rsidRPr="00861EC0" w:rsidRDefault="00955B85" w:rsidP="00210DE7">
      <w:pPr>
        <w:spacing w:after="0" w:line="240" w:lineRule="auto"/>
        <w:ind w:left="1530" w:hanging="360"/>
        <w:rPr>
          <w:rFonts w:asciiTheme="majorHAnsi" w:hAnsiTheme="majorHAnsi"/>
          <w:b/>
          <w:sz w:val="24"/>
          <w:szCs w:val="24"/>
          <w:u w:val="single"/>
        </w:rPr>
      </w:pPr>
      <w:r w:rsidRPr="00861EC0">
        <w:rPr>
          <w:rFonts w:asciiTheme="majorHAnsi" w:hAnsiTheme="majorHAnsi"/>
          <w:b/>
          <w:sz w:val="24"/>
          <w:szCs w:val="24"/>
        </w:rPr>
        <w:t xml:space="preserve">2) Local policies/procedures differ from District Model. </w:t>
      </w:r>
      <w:r w:rsidRPr="00861EC0">
        <w:rPr>
          <w:rFonts w:asciiTheme="majorHAnsi" w:hAnsiTheme="majorHAnsi"/>
          <w:b/>
          <w:bCs/>
          <w:sz w:val="24"/>
          <w:szCs w:val="24"/>
        </w:rPr>
        <w:t xml:space="preserve">Attached, is a Model </w:t>
      </w:r>
      <w:r w:rsidR="00210DE7" w:rsidRPr="00861EC0">
        <w:rPr>
          <w:rFonts w:asciiTheme="majorHAnsi" w:hAnsiTheme="majorHAnsi"/>
          <w:b/>
          <w:bCs/>
          <w:sz w:val="24"/>
          <w:szCs w:val="24"/>
        </w:rPr>
        <w:t>District Policy</w:t>
      </w:r>
      <w:r w:rsidRPr="00861EC0">
        <w:rPr>
          <w:rFonts w:asciiTheme="majorHAnsi" w:hAnsiTheme="majorHAnsi"/>
          <w:b/>
          <w:bCs/>
          <w:sz w:val="24"/>
          <w:szCs w:val="24"/>
        </w:rPr>
        <w:t xml:space="preserve">. </w:t>
      </w:r>
      <w:r w:rsidRPr="00861EC0">
        <w:rPr>
          <w:rFonts w:asciiTheme="majorHAnsi" w:hAnsiTheme="majorHAnsi" w:cs="TimesNewRoman"/>
          <w:b/>
          <w:sz w:val="24"/>
          <w:szCs w:val="24"/>
        </w:rPr>
        <w:t>Some parts of the model are specifically required by the regulations and, therefore, must be part of every district’s policy. Such required sections are marked “Regulation”. Parts of the model are crucial to satisfactory implementation of the regulations and are marked “Crucial”. We may change these crucial parts of the model as we draft our own local policies. However, we must submit a rationale for any changes in the crucial areas of the model, and those changes require the approval of the Chancellor. Since this model as it stands provides for all requirements of state law, a district which adopts this model and submits it as its local policy will have met all related provisions of law and will receive prompt approval and support by the Chancellor’s office. If, however, the district believes it has a better way to establish review, and provide for challenges to prerequisites, co-requisites, advisories, and limitations on enrollment, it is welcome to adopt the policies it deems most advisable and, then, to submit that policy to the Chancellor together with a rationale for changes in the crucial areas of the model. The Model District Policy was developed by a Chancellor’s Task Force in cooperation with the State Academic Senate and Chief Instructional Officers.</w:t>
      </w:r>
    </w:p>
    <w:p w:rsidR="00FC7CE6" w:rsidRPr="00861EC0" w:rsidRDefault="00955B85" w:rsidP="0066272F">
      <w:pPr>
        <w:tabs>
          <w:tab w:val="left" w:pos="3600"/>
        </w:tabs>
        <w:overflowPunct w:val="0"/>
        <w:autoSpaceDE w:val="0"/>
        <w:autoSpaceDN w:val="0"/>
        <w:adjustRightInd w:val="0"/>
        <w:spacing w:after="0" w:line="240" w:lineRule="auto"/>
        <w:ind w:left="2970" w:firstLine="810"/>
        <w:rPr>
          <w:rFonts w:asciiTheme="majorHAnsi" w:eastAsia="Times New Roman" w:hAnsiTheme="majorHAnsi" w:cs="Times New Roman"/>
          <w:b/>
          <w:sz w:val="24"/>
          <w:szCs w:val="24"/>
        </w:rPr>
      </w:pPr>
      <w:r w:rsidRPr="00861EC0">
        <w:rPr>
          <w:rFonts w:asciiTheme="majorHAnsi" w:eastAsia="Times New Roman" w:hAnsiTheme="majorHAnsi" w:cs="Times New Roman"/>
          <w:b/>
          <w:sz w:val="24"/>
          <w:szCs w:val="24"/>
        </w:rPr>
        <w:t>Action:</w:t>
      </w:r>
    </w:p>
    <w:p w:rsidR="0092319E" w:rsidRPr="00861EC0" w:rsidRDefault="0092319E" w:rsidP="0092319E">
      <w:pPr>
        <w:tabs>
          <w:tab w:val="left" w:pos="720"/>
          <w:tab w:val="left" w:pos="810"/>
        </w:tabs>
        <w:overflowPunct w:val="0"/>
        <w:autoSpaceDE w:val="0"/>
        <w:autoSpaceDN w:val="0"/>
        <w:adjustRightInd w:val="0"/>
        <w:spacing w:after="0" w:line="240" w:lineRule="auto"/>
        <w:ind w:left="360"/>
        <w:contextualSpacing/>
        <w:rPr>
          <w:rFonts w:asciiTheme="majorHAnsi" w:eastAsia="Times New Roman" w:hAnsiTheme="majorHAnsi" w:cs="Times New Roman"/>
          <w:b/>
        </w:rPr>
      </w:pPr>
    </w:p>
    <w:p w:rsidR="00FD7F19" w:rsidRPr="00861EC0" w:rsidRDefault="00FD7F19" w:rsidP="0092319E">
      <w:pPr>
        <w:tabs>
          <w:tab w:val="left" w:pos="720"/>
          <w:tab w:val="left" w:pos="810"/>
        </w:tabs>
        <w:overflowPunct w:val="0"/>
        <w:autoSpaceDE w:val="0"/>
        <w:autoSpaceDN w:val="0"/>
        <w:adjustRightInd w:val="0"/>
        <w:spacing w:after="0" w:line="240" w:lineRule="auto"/>
        <w:ind w:left="360"/>
        <w:contextualSpacing/>
        <w:rPr>
          <w:rFonts w:asciiTheme="majorHAnsi" w:eastAsia="Times New Roman" w:hAnsiTheme="majorHAnsi" w:cs="Times New Roman"/>
          <w:b/>
        </w:rPr>
      </w:pPr>
    </w:p>
    <w:p w:rsidR="00FD7F19" w:rsidRPr="00861EC0" w:rsidRDefault="00FD7F19" w:rsidP="0092319E">
      <w:pPr>
        <w:tabs>
          <w:tab w:val="left" w:pos="720"/>
          <w:tab w:val="left" w:pos="810"/>
        </w:tabs>
        <w:overflowPunct w:val="0"/>
        <w:autoSpaceDE w:val="0"/>
        <w:autoSpaceDN w:val="0"/>
        <w:adjustRightInd w:val="0"/>
        <w:spacing w:after="0" w:line="240" w:lineRule="auto"/>
        <w:ind w:left="360"/>
        <w:contextualSpacing/>
        <w:rPr>
          <w:rFonts w:asciiTheme="majorHAnsi" w:eastAsia="Times New Roman" w:hAnsiTheme="majorHAnsi" w:cs="Times New Roman"/>
          <w:b/>
        </w:rPr>
      </w:pPr>
    </w:p>
    <w:p w:rsidR="0092319E" w:rsidRPr="00861EC0" w:rsidRDefault="0092319E" w:rsidP="0092319E">
      <w:pPr>
        <w:numPr>
          <w:ilvl w:val="0"/>
          <w:numId w:val="1"/>
        </w:numPr>
        <w:tabs>
          <w:tab w:val="left" w:pos="720"/>
          <w:tab w:val="left" w:pos="810"/>
        </w:tabs>
        <w:overflowPunct w:val="0"/>
        <w:autoSpaceDE w:val="0"/>
        <w:autoSpaceDN w:val="0"/>
        <w:adjustRightInd w:val="0"/>
        <w:spacing w:after="0" w:line="240" w:lineRule="auto"/>
        <w:ind w:left="360" w:hanging="90"/>
        <w:contextualSpacing/>
        <w:rPr>
          <w:rFonts w:asciiTheme="majorHAnsi" w:eastAsia="Times New Roman" w:hAnsiTheme="majorHAnsi" w:cs="Times New Roman"/>
          <w:b/>
        </w:rPr>
      </w:pPr>
      <w:r w:rsidRPr="00861EC0">
        <w:rPr>
          <w:rFonts w:asciiTheme="majorHAnsi" w:eastAsia="Times New Roman" w:hAnsiTheme="majorHAnsi" w:cs="Times New Roman"/>
          <w:b/>
        </w:rPr>
        <w:t>Participatory  Governance Committee Reports</w:t>
      </w:r>
    </w:p>
    <w:p w:rsidR="0092319E" w:rsidRPr="00861EC0" w:rsidRDefault="0092319E" w:rsidP="0092319E">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861EC0">
        <w:rPr>
          <w:rFonts w:asciiTheme="majorHAnsi" w:eastAsia="Times New Roman" w:hAnsiTheme="majorHAnsi" w:cs="Times New Roman"/>
          <w:b/>
        </w:rPr>
        <w:t>Diversity Committee.</w:t>
      </w:r>
    </w:p>
    <w:p w:rsidR="0092319E" w:rsidRPr="00861EC0" w:rsidRDefault="0092319E" w:rsidP="0092319E">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861EC0">
        <w:rPr>
          <w:rFonts w:asciiTheme="majorHAnsi" w:eastAsia="Times New Roman" w:hAnsiTheme="majorHAnsi" w:cs="Times New Roman"/>
          <w:b/>
        </w:rPr>
        <w:t>Educational Master Plan Committee “Task Force”.</w:t>
      </w:r>
    </w:p>
    <w:p w:rsidR="0092319E" w:rsidRPr="00861EC0" w:rsidRDefault="0092319E" w:rsidP="0092319E">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861EC0">
        <w:rPr>
          <w:rFonts w:asciiTheme="majorHAnsi" w:eastAsia="Times New Roman" w:hAnsiTheme="majorHAnsi" w:cs="Times New Roman"/>
          <w:b/>
        </w:rPr>
        <w:t xml:space="preserve">Environmental Health &amp; Safety Committee. </w:t>
      </w:r>
    </w:p>
    <w:p w:rsidR="0092319E" w:rsidRPr="00861EC0" w:rsidRDefault="0092319E" w:rsidP="0092319E">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861EC0">
        <w:rPr>
          <w:rFonts w:asciiTheme="majorHAnsi" w:eastAsia="Times New Roman" w:hAnsiTheme="majorHAnsi" w:cs="Times New Roman"/>
          <w:b/>
        </w:rPr>
        <w:t>Facilities Committee.</w:t>
      </w:r>
    </w:p>
    <w:p w:rsidR="0092319E" w:rsidRPr="00861EC0" w:rsidRDefault="0092319E" w:rsidP="0092319E">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861EC0">
        <w:rPr>
          <w:rFonts w:asciiTheme="majorHAnsi" w:eastAsia="Times New Roman" w:hAnsiTheme="majorHAnsi" w:cs="Times New Roman"/>
          <w:b/>
        </w:rPr>
        <w:t xml:space="preserve">Finance/Budget &amp; Planning Committee. </w:t>
      </w:r>
    </w:p>
    <w:p w:rsidR="0092319E" w:rsidRPr="00861EC0" w:rsidRDefault="0092319E" w:rsidP="0092319E">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861EC0">
        <w:rPr>
          <w:rFonts w:asciiTheme="majorHAnsi" w:eastAsia="Times New Roman" w:hAnsiTheme="majorHAnsi" w:cs="Times New Roman"/>
          <w:b/>
        </w:rPr>
        <w:t>Staff Development Committee.</w:t>
      </w:r>
    </w:p>
    <w:p w:rsidR="0092319E" w:rsidRPr="00861EC0" w:rsidRDefault="0092319E" w:rsidP="0092319E">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861EC0">
        <w:rPr>
          <w:rFonts w:asciiTheme="majorHAnsi" w:eastAsia="Times New Roman" w:hAnsiTheme="majorHAnsi" w:cs="Times New Roman"/>
          <w:b/>
        </w:rPr>
        <w:t>Student Services Committee.</w:t>
      </w:r>
    </w:p>
    <w:p w:rsidR="0092319E" w:rsidRPr="00861EC0" w:rsidRDefault="0092319E" w:rsidP="0092319E">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861EC0">
        <w:rPr>
          <w:rFonts w:asciiTheme="majorHAnsi" w:eastAsia="Times New Roman" w:hAnsiTheme="majorHAnsi" w:cs="Times New Roman"/>
          <w:b/>
        </w:rPr>
        <w:t>Sustainability Committee.</w:t>
      </w:r>
    </w:p>
    <w:p w:rsidR="0092319E" w:rsidRPr="00861EC0" w:rsidRDefault="0092319E" w:rsidP="0092319E">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861EC0">
        <w:rPr>
          <w:rFonts w:asciiTheme="majorHAnsi" w:eastAsia="Times New Roman" w:hAnsiTheme="majorHAnsi" w:cs="Times New Roman"/>
          <w:b/>
        </w:rPr>
        <w:t xml:space="preserve">Technology Committee.  </w:t>
      </w:r>
    </w:p>
    <w:p w:rsidR="0092319E" w:rsidRDefault="0092319E" w:rsidP="0092319E">
      <w:pPr>
        <w:overflowPunct w:val="0"/>
        <w:autoSpaceDE w:val="0"/>
        <w:autoSpaceDN w:val="0"/>
        <w:adjustRightInd w:val="0"/>
        <w:spacing w:after="0" w:line="240" w:lineRule="auto"/>
        <w:ind w:left="1080"/>
        <w:contextualSpacing/>
        <w:rPr>
          <w:rFonts w:asciiTheme="majorHAnsi" w:eastAsia="Times New Roman" w:hAnsiTheme="majorHAnsi" w:cs="Times New Roman"/>
          <w:b/>
        </w:rPr>
      </w:pPr>
    </w:p>
    <w:p w:rsidR="006310B3" w:rsidRPr="00861EC0" w:rsidRDefault="006310B3" w:rsidP="0092319E">
      <w:pPr>
        <w:overflowPunct w:val="0"/>
        <w:autoSpaceDE w:val="0"/>
        <w:autoSpaceDN w:val="0"/>
        <w:adjustRightInd w:val="0"/>
        <w:spacing w:after="0" w:line="240" w:lineRule="auto"/>
        <w:ind w:left="1080"/>
        <w:contextualSpacing/>
        <w:rPr>
          <w:rFonts w:asciiTheme="majorHAnsi" w:eastAsia="Times New Roman" w:hAnsiTheme="majorHAnsi" w:cs="Times New Roman"/>
          <w:b/>
        </w:rPr>
      </w:pPr>
    </w:p>
    <w:p w:rsidR="0092319E" w:rsidRPr="00861EC0" w:rsidRDefault="0092319E" w:rsidP="0092319E">
      <w:pPr>
        <w:numPr>
          <w:ilvl w:val="0"/>
          <w:numId w:val="1"/>
        </w:numPr>
        <w:tabs>
          <w:tab w:val="left" w:pos="720"/>
          <w:tab w:val="left" w:pos="810"/>
        </w:tabs>
        <w:overflowPunct w:val="0"/>
        <w:autoSpaceDE w:val="0"/>
        <w:autoSpaceDN w:val="0"/>
        <w:adjustRightInd w:val="0"/>
        <w:spacing w:after="0" w:line="240" w:lineRule="auto"/>
        <w:contextualSpacing/>
        <w:rPr>
          <w:b/>
        </w:rPr>
      </w:pPr>
      <w:r w:rsidRPr="00861EC0">
        <w:rPr>
          <w:rFonts w:asciiTheme="majorHAnsi" w:eastAsia="Times New Roman" w:hAnsiTheme="majorHAnsi" w:cs="Times New Roman"/>
          <w:b/>
        </w:rPr>
        <w:t xml:space="preserve">Other  </w:t>
      </w:r>
    </w:p>
    <w:p w:rsidR="0092319E" w:rsidRPr="00861EC0" w:rsidRDefault="0092319E" w:rsidP="0092319E">
      <w:pPr>
        <w:rPr>
          <w:b/>
        </w:rPr>
      </w:pPr>
    </w:p>
    <w:p w:rsidR="00D95D62" w:rsidRPr="00861EC0" w:rsidRDefault="00D95D62">
      <w:pPr>
        <w:rPr>
          <w:b/>
        </w:rPr>
      </w:pPr>
    </w:p>
    <w:sectPr w:rsidR="00D95D62" w:rsidRPr="00861EC0" w:rsidSect="00A74CFF">
      <w:headerReference w:type="default" r:id="rId9"/>
      <w:footerReference w:type="default" r:id="rId10"/>
      <w:pgSz w:w="12240" w:h="15840"/>
      <w:pgMar w:top="360" w:right="864" w:bottom="1440"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F19" w:rsidRDefault="00FD7F19" w:rsidP="00FD7F19">
      <w:pPr>
        <w:spacing w:after="0" w:line="240" w:lineRule="auto"/>
      </w:pPr>
      <w:r>
        <w:separator/>
      </w:r>
    </w:p>
  </w:endnote>
  <w:endnote w:type="continuationSeparator" w:id="0">
    <w:p w:rsidR="00FD7F19" w:rsidRDefault="00FD7F19" w:rsidP="00FD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051832"/>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FD7F19" w:rsidRPr="00FD7F19" w:rsidRDefault="00FD7F19" w:rsidP="00FD7F19">
            <w:pPr>
              <w:pStyle w:val="Footer"/>
              <w:rPr>
                <w:sz w:val="16"/>
                <w:szCs w:val="16"/>
              </w:rPr>
            </w:pPr>
            <w:r w:rsidRPr="00FD7F19">
              <w:rPr>
                <w:sz w:val="16"/>
                <w:szCs w:val="16"/>
              </w:rPr>
              <w:t>College Council Agenda, August 08, 2012</w:t>
            </w:r>
            <w:r w:rsidRPr="00FD7F19">
              <w:rPr>
                <w:sz w:val="16"/>
                <w:szCs w:val="16"/>
              </w:rPr>
              <w:tab/>
            </w:r>
            <w:r w:rsidRPr="00FD7F19">
              <w:rPr>
                <w:sz w:val="16"/>
                <w:szCs w:val="16"/>
              </w:rPr>
              <w:tab/>
            </w:r>
            <w:r w:rsidRPr="00FD7F19">
              <w:rPr>
                <w:sz w:val="16"/>
                <w:szCs w:val="16"/>
              </w:rPr>
              <w:tab/>
              <w:t xml:space="preserve">Page </w:t>
            </w:r>
            <w:r w:rsidRPr="00FD7F19">
              <w:rPr>
                <w:b/>
                <w:bCs/>
                <w:sz w:val="16"/>
                <w:szCs w:val="16"/>
              </w:rPr>
              <w:fldChar w:fldCharType="begin"/>
            </w:r>
            <w:r w:rsidRPr="00FD7F19">
              <w:rPr>
                <w:b/>
                <w:bCs/>
                <w:sz w:val="16"/>
                <w:szCs w:val="16"/>
              </w:rPr>
              <w:instrText xml:space="preserve"> PAGE </w:instrText>
            </w:r>
            <w:r w:rsidRPr="00FD7F19">
              <w:rPr>
                <w:b/>
                <w:bCs/>
                <w:sz w:val="16"/>
                <w:szCs w:val="16"/>
              </w:rPr>
              <w:fldChar w:fldCharType="separate"/>
            </w:r>
            <w:r w:rsidR="009A7758">
              <w:rPr>
                <w:b/>
                <w:bCs/>
                <w:noProof/>
                <w:sz w:val="16"/>
                <w:szCs w:val="16"/>
              </w:rPr>
              <w:t>1</w:t>
            </w:r>
            <w:r w:rsidRPr="00FD7F19">
              <w:rPr>
                <w:b/>
                <w:bCs/>
                <w:sz w:val="16"/>
                <w:szCs w:val="16"/>
              </w:rPr>
              <w:fldChar w:fldCharType="end"/>
            </w:r>
            <w:r w:rsidRPr="00FD7F19">
              <w:rPr>
                <w:sz w:val="16"/>
                <w:szCs w:val="16"/>
              </w:rPr>
              <w:t xml:space="preserve"> of </w:t>
            </w:r>
            <w:r w:rsidRPr="00FD7F19">
              <w:rPr>
                <w:b/>
                <w:bCs/>
                <w:sz w:val="16"/>
                <w:szCs w:val="16"/>
              </w:rPr>
              <w:fldChar w:fldCharType="begin"/>
            </w:r>
            <w:r w:rsidRPr="00FD7F19">
              <w:rPr>
                <w:b/>
                <w:bCs/>
                <w:sz w:val="16"/>
                <w:szCs w:val="16"/>
              </w:rPr>
              <w:instrText xml:space="preserve"> NUMPAGES  </w:instrText>
            </w:r>
            <w:r w:rsidRPr="00FD7F19">
              <w:rPr>
                <w:b/>
                <w:bCs/>
                <w:sz w:val="16"/>
                <w:szCs w:val="16"/>
              </w:rPr>
              <w:fldChar w:fldCharType="separate"/>
            </w:r>
            <w:r w:rsidR="009A7758">
              <w:rPr>
                <w:b/>
                <w:bCs/>
                <w:noProof/>
                <w:sz w:val="16"/>
                <w:szCs w:val="16"/>
              </w:rPr>
              <w:t>2</w:t>
            </w:r>
            <w:r w:rsidRPr="00FD7F19">
              <w:rPr>
                <w:b/>
                <w:bCs/>
                <w:sz w:val="16"/>
                <w:szCs w:val="16"/>
              </w:rPr>
              <w:fldChar w:fldCharType="end"/>
            </w:r>
          </w:p>
        </w:sdtContent>
      </w:sdt>
    </w:sdtContent>
  </w:sdt>
  <w:p w:rsidR="00055D69" w:rsidRPr="00FD7F19" w:rsidRDefault="009A7758">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F19" w:rsidRDefault="00FD7F19" w:rsidP="00FD7F19">
      <w:pPr>
        <w:spacing w:after="0" w:line="240" w:lineRule="auto"/>
      </w:pPr>
      <w:r>
        <w:separator/>
      </w:r>
    </w:p>
  </w:footnote>
  <w:footnote w:type="continuationSeparator" w:id="0">
    <w:p w:rsidR="00FD7F19" w:rsidRDefault="00FD7F19" w:rsidP="00FD7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382625"/>
      <w:temporary/>
      <w:showingPlcHdr/>
    </w:sdtPr>
    <w:sdtEndPr/>
    <w:sdtContent>
      <w:p w:rsidR="00D37BD9" w:rsidRDefault="00A20DA1">
        <w:pPr>
          <w:pStyle w:val="Header"/>
        </w:pPr>
        <w:r>
          <w:t>[Type text]</w:t>
        </w:r>
      </w:p>
    </w:sdtContent>
  </w:sdt>
  <w:p w:rsidR="00D37BD9" w:rsidRDefault="009A7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13CA3"/>
    <w:multiLevelType w:val="hybridMultilevel"/>
    <w:tmpl w:val="4B08BF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F5B67A8"/>
    <w:multiLevelType w:val="hybridMultilevel"/>
    <w:tmpl w:val="2916B860"/>
    <w:lvl w:ilvl="0" w:tplc="04090011">
      <w:start w:val="1"/>
      <w:numFmt w:val="decimal"/>
      <w:lvlText w:val="%1)"/>
      <w:lvlJc w:val="left"/>
      <w:pPr>
        <w:tabs>
          <w:tab w:val="num" w:pos="630"/>
        </w:tabs>
        <w:ind w:left="630" w:hanging="360"/>
      </w:pPr>
      <w:rPr>
        <w:b/>
        <w:color w:val="auto"/>
      </w:rPr>
    </w:lvl>
    <w:lvl w:ilvl="1" w:tplc="0024E36C">
      <w:start w:val="1"/>
      <w:numFmt w:val="lowerLetter"/>
      <w:lvlText w:val="%2)"/>
      <w:lvlJc w:val="left"/>
      <w:pPr>
        <w:tabs>
          <w:tab w:val="num" w:pos="1440"/>
        </w:tabs>
        <w:ind w:left="1440" w:hanging="360"/>
      </w:pPr>
      <w:rPr>
        <w:b/>
        <w:color w:val="auto"/>
      </w:rPr>
    </w:lvl>
    <w:lvl w:ilvl="2" w:tplc="0409000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19E"/>
    <w:rsid w:val="00130910"/>
    <w:rsid w:val="00210DE7"/>
    <w:rsid w:val="00315C23"/>
    <w:rsid w:val="006310B3"/>
    <w:rsid w:val="0066272F"/>
    <w:rsid w:val="00703E2B"/>
    <w:rsid w:val="0078459D"/>
    <w:rsid w:val="007F5C9E"/>
    <w:rsid w:val="008520FE"/>
    <w:rsid w:val="00861EC0"/>
    <w:rsid w:val="0092319E"/>
    <w:rsid w:val="00955B85"/>
    <w:rsid w:val="009A7758"/>
    <w:rsid w:val="00A20DA1"/>
    <w:rsid w:val="00D95D62"/>
    <w:rsid w:val="00FC7CE6"/>
    <w:rsid w:val="00FD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3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9E"/>
  </w:style>
  <w:style w:type="paragraph" w:styleId="ListParagraph">
    <w:name w:val="List Paragraph"/>
    <w:basedOn w:val="Normal"/>
    <w:uiPriority w:val="34"/>
    <w:qFormat/>
    <w:rsid w:val="0092319E"/>
    <w:pPr>
      <w:ind w:left="720"/>
      <w:contextualSpacing/>
    </w:pPr>
  </w:style>
  <w:style w:type="paragraph" w:styleId="Header">
    <w:name w:val="header"/>
    <w:basedOn w:val="Normal"/>
    <w:link w:val="HeaderChar"/>
    <w:uiPriority w:val="99"/>
    <w:unhideWhenUsed/>
    <w:rsid w:val="00923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9E"/>
  </w:style>
  <w:style w:type="paragraph" w:styleId="BalloonText">
    <w:name w:val="Balloon Text"/>
    <w:basedOn w:val="Normal"/>
    <w:link w:val="BalloonTextChar"/>
    <w:uiPriority w:val="99"/>
    <w:semiHidden/>
    <w:unhideWhenUsed/>
    <w:rsid w:val="00923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1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3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9E"/>
  </w:style>
  <w:style w:type="paragraph" w:styleId="ListParagraph">
    <w:name w:val="List Paragraph"/>
    <w:basedOn w:val="Normal"/>
    <w:uiPriority w:val="34"/>
    <w:qFormat/>
    <w:rsid w:val="0092319E"/>
    <w:pPr>
      <w:ind w:left="720"/>
      <w:contextualSpacing/>
    </w:pPr>
  </w:style>
  <w:style w:type="paragraph" w:styleId="Header">
    <w:name w:val="header"/>
    <w:basedOn w:val="Normal"/>
    <w:link w:val="HeaderChar"/>
    <w:uiPriority w:val="99"/>
    <w:unhideWhenUsed/>
    <w:rsid w:val="00923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9E"/>
  </w:style>
  <w:style w:type="paragraph" w:styleId="BalloonText">
    <w:name w:val="Balloon Text"/>
    <w:basedOn w:val="Normal"/>
    <w:link w:val="BalloonTextChar"/>
    <w:uiPriority w:val="99"/>
    <w:semiHidden/>
    <w:unhideWhenUsed/>
    <w:rsid w:val="00923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EB9504B927D41B2B1D49B8ED1231C" ma:contentTypeVersion="0" ma:contentTypeDescription="Create a new document." ma:contentTypeScope="" ma:versionID="8858a845ec1452dffc27774914efae3d">
  <xsd:schema xmlns:xsd="http://www.w3.org/2001/XMLSchema" xmlns:xs="http://www.w3.org/2001/XMLSchema" xmlns:p="http://schemas.microsoft.com/office/2006/metadata/properties" xmlns:ns2="d876bd3c-6c1c-42ec-8885-32193831cef4" targetNamespace="http://schemas.microsoft.com/office/2006/metadata/properties" ma:root="true" ma:fieldsID="c51a07585a7729946e67904e6de5f206" ns2:_="">
    <xsd:import namespace="d876bd3c-6c1c-42ec-8885-32193831ce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bd3c-6c1c-42ec-8885-32193831ce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876bd3c-6c1c-42ec-8885-32193831cef4">CNSCT7RJKA3M-91-207</_dlc_DocId>
    <_dlc_DocIdUrl xmlns="d876bd3c-6c1c-42ec-8885-32193831cef4">
      <Url>https://portal.vvc.edu/committees/college-council/_layouts/DocIdRedir.aspx?ID=CNSCT7RJKA3M-91-207</Url>
      <Description>CNSCT7RJKA3M-91-207</Description>
    </_dlc_DocIdUrl>
  </documentManagement>
</p:properties>
</file>

<file path=customXml/itemProps1.xml><?xml version="1.0" encoding="utf-8"?>
<ds:datastoreItem xmlns:ds="http://schemas.openxmlformats.org/officeDocument/2006/customXml" ds:itemID="{660A702B-9E33-42A9-96D6-D277B40F79A4}"/>
</file>

<file path=customXml/itemProps2.xml><?xml version="1.0" encoding="utf-8"?>
<ds:datastoreItem xmlns:ds="http://schemas.openxmlformats.org/officeDocument/2006/customXml" ds:itemID="{66EC79C5-D85E-4468-80A0-8E5E12180D77}"/>
</file>

<file path=customXml/itemProps3.xml><?xml version="1.0" encoding="utf-8"?>
<ds:datastoreItem xmlns:ds="http://schemas.openxmlformats.org/officeDocument/2006/customXml" ds:itemID="{1F80359D-2261-454E-BFEE-D902F5FBF758}"/>
</file>

<file path=customXml/itemProps4.xml><?xml version="1.0" encoding="utf-8"?>
<ds:datastoreItem xmlns:ds="http://schemas.openxmlformats.org/officeDocument/2006/customXml" ds:itemID="{101A55D3-2377-4927-AA11-CC5B37C5EACA}"/>
</file>

<file path=docProps/app.xml><?xml version="1.0" encoding="utf-8"?>
<Properties xmlns="http://schemas.openxmlformats.org/officeDocument/2006/extended-properties" xmlns:vt="http://schemas.openxmlformats.org/officeDocument/2006/docPropsVTypes">
  <Template>Normal</Template>
  <TotalTime>354</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Churgin</dc:creator>
  <cp:lastModifiedBy>Victoria Churgin</cp:lastModifiedBy>
  <cp:revision>9</cp:revision>
  <cp:lastPrinted>2012-08-03T00:19:00Z</cp:lastPrinted>
  <dcterms:created xsi:type="dcterms:W3CDTF">2012-08-02T17:57:00Z</dcterms:created>
  <dcterms:modified xsi:type="dcterms:W3CDTF">2012-09-05T22:53:00Z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0x010100912EB9504B927D41B2B1D49B8ED1231C</vt:lpwstr>
  </property>
  <property fmtid="{D5CDD505-2E9C-101B-9397-08002B2CF9AE}" pid="3" name="_dlc_DocIdItemGuid">
    <vt:lpwstr>19e3956e-ef66-472b-af4c-8d8280e90d05</vt:lpwstr>
  </property>
</Properties>
</file>